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10839" w:rsidRDefault="0048446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Thames Water Action Group Minutes 19.08.2021</w:t>
      </w:r>
    </w:p>
    <w:p w14:paraId="00000002" w14:textId="77777777" w:rsidR="00710839" w:rsidRDefault="00710839">
      <w:pPr>
        <w:jc w:val="center"/>
        <w:rPr>
          <w:rFonts w:ascii="Calibri" w:eastAsia="Calibri" w:hAnsi="Calibri" w:cs="Calibri"/>
          <w:b/>
        </w:rPr>
      </w:pPr>
    </w:p>
    <w:p w14:paraId="00000003" w14:textId="77777777" w:rsidR="00710839" w:rsidRDefault="004844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</w:rPr>
        <w:t>10:00 19.08.2021</w:t>
      </w:r>
    </w:p>
    <w:p w14:paraId="00000004" w14:textId="77777777" w:rsidR="00710839" w:rsidRDefault="00710839">
      <w:pPr>
        <w:rPr>
          <w:rFonts w:ascii="Calibri" w:eastAsia="Calibri" w:hAnsi="Calibri" w:cs="Calibri"/>
        </w:rPr>
      </w:pPr>
    </w:p>
    <w:p w14:paraId="00000005" w14:textId="77777777" w:rsidR="00710839" w:rsidRDefault="004844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Location: </w:t>
      </w:r>
      <w:r>
        <w:rPr>
          <w:rFonts w:ascii="Calibri" w:eastAsia="Calibri" w:hAnsi="Calibri" w:cs="Calibri"/>
        </w:rPr>
        <w:t>Farnham Common Village Hall</w:t>
      </w:r>
    </w:p>
    <w:p w14:paraId="00000006" w14:textId="77777777" w:rsidR="00710839" w:rsidRDefault="00710839">
      <w:pPr>
        <w:rPr>
          <w:rFonts w:ascii="Calibri" w:eastAsia="Calibri" w:hAnsi="Calibri" w:cs="Calibri"/>
        </w:rPr>
      </w:pPr>
    </w:p>
    <w:p w14:paraId="00000007" w14:textId="77777777" w:rsidR="00710839" w:rsidRDefault="004844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 attendance: </w:t>
      </w:r>
      <w:r>
        <w:rPr>
          <w:rFonts w:ascii="Calibri" w:eastAsia="Calibri" w:hAnsi="Calibri" w:cs="Calibri"/>
        </w:rPr>
        <w:t xml:space="preserve">Joy Morrissey MP, Thomas </w:t>
      </w:r>
      <w:proofErr w:type="spellStart"/>
      <w:r>
        <w:rPr>
          <w:rFonts w:ascii="Calibri" w:eastAsia="Calibri" w:hAnsi="Calibri" w:cs="Calibri"/>
        </w:rPr>
        <w:t>Broom,</w:t>
      </w:r>
      <w:proofErr w:type="spellEnd"/>
      <w:r>
        <w:rPr>
          <w:rFonts w:ascii="Calibri" w:eastAsia="Calibri" w:hAnsi="Calibri" w:cs="Calibri"/>
        </w:rPr>
        <w:t xml:space="preserve"> Cllr Dev Dhillon, Cllr David Anthony, Cllr Jilly Jordan, Parish Cllr Judy Tipping, Parish Cllr </w:t>
      </w:r>
      <w:proofErr w:type="spellStart"/>
      <w:r>
        <w:rPr>
          <w:rFonts w:ascii="Calibri" w:eastAsia="Calibri" w:hAnsi="Calibri" w:cs="Calibri"/>
        </w:rPr>
        <w:t>Marlyn</w:t>
      </w:r>
      <w:proofErr w:type="spellEnd"/>
      <w:r>
        <w:rPr>
          <w:rFonts w:ascii="Calibri" w:eastAsia="Calibri" w:hAnsi="Calibri" w:cs="Calibri"/>
        </w:rPr>
        <w:t xml:space="preserve"> Rolfe, Thames Water, </w:t>
      </w:r>
      <w:proofErr w:type="spellStart"/>
      <w:r>
        <w:rPr>
          <w:rFonts w:ascii="Calibri" w:eastAsia="Calibri" w:hAnsi="Calibri" w:cs="Calibri"/>
        </w:rPr>
        <w:t>Ingleglen</w:t>
      </w:r>
      <w:proofErr w:type="spellEnd"/>
      <w:r>
        <w:rPr>
          <w:rFonts w:ascii="Calibri" w:eastAsia="Calibri" w:hAnsi="Calibri" w:cs="Calibri"/>
        </w:rPr>
        <w:t xml:space="preserve"> residents, Beeches Drive residents, The Avenue residents, Burnham Beeches (City of London C</w:t>
      </w:r>
      <w:r>
        <w:rPr>
          <w:rFonts w:ascii="Calibri" w:eastAsia="Calibri" w:hAnsi="Calibri" w:cs="Calibri"/>
        </w:rPr>
        <w:t>orporation)</w:t>
      </w:r>
    </w:p>
    <w:p w14:paraId="00000008" w14:textId="77777777" w:rsidR="00710839" w:rsidRDefault="00710839">
      <w:pPr>
        <w:rPr>
          <w:rFonts w:ascii="Calibri" w:eastAsia="Calibri" w:hAnsi="Calibri" w:cs="Calibri"/>
        </w:rPr>
      </w:pPr>
    </w:p>
    <w:p w14:paraId="00000009" w14:textId="77777777" w:rsidR="00710839" w:rsidRDefault="00710839">
      <w:pPr>
        <w:rPr>
          <w:rFonts w:ascii="Calibri" w:eastAsia="Calibri" w:hAnsi="Calibri" w:cs="Calibri"/>
        </w:rPr>
      </w:pPr>
    </w:p>
    <w:p w14:paraId="0000000A" w14:textId="77777777" w:rsidR="00710839" w:rsidRDefault="004844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</w:t>
      </w:r>
      <w:proofErr w:type="gramStart"/>
      <w:r>
        <w:rPr>
          <w:rFonts w:ascii="Calibri" w:eastAsia="Calibri" w:hAnsi="Calibri" w:cs="Calibri"/>
          <w:b/>
        </w:rPr>
        <w:t>Residents</w:t>
      </w:r>
      <w:proofErr w:type="gramEnd"/>
      <w:r>
        <w:rPr>
          <w:rFonts w:ascii="Calibri" w:eastAsia="Calibri" w:hAnsi="Calibri" w:cs="Calibri"/>
          <w:b/>
        </w:rPr>
        <w:t xml:space="preserve"> presentation - </w:t>
      </w:r>
      <w:r>
        <w:rPr>
          <w:rFonts w:ascii="Calibri" w:eastAsia="Calibri" w:hAnsi="Calibri" w:cs="Calibri"/>
        </w:rPr>
        <w:t>raised key issues affecting Farnham Common:</w:t>
      </w:r>
    </w:p>
    <w:p w14:paraId="0000000B" w14:textId="77777777" w:rsidR="00710839" w:rsidRDefault="00710839">
      <w:pPr>
        <w:rPr>
          <w:rFonts w:ascii="Calibri" w:eastAsia="Calibri" w:hAnsi="Calibri" w:cs="Calibri"/>
        </w:rPr>
      </w:pPr>
    </w:p>
    <w:p w14:paraId="0000000C" w14:textId="77777777" w:rsidR="00710839" w:rsidRDefault="0048446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Raw sewage flooding internally and externally</w:t>
      </w:r>
    </w:p>
    <w:p w14:paraId="0000000D" w14:textId="77777777" w:rsidR="00710839" w:rsidRDefault="0048446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Inability of main A355 sewer to deal with capacity of the area</w:t>
      </w:r>
    </w:p>
    <w:p w14:paraId="0000000E" w14:textId="77777777" w:rsidR="00710839" w:rsidRDefault="0048446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Inadequate drainage of rainwater causing A355 to flood</w:t>
      </w:r>
    </w:p>
    <w:p w14:paraId="0000000F" w14:textId="77777777" w:rsidR="00710839" w:rsidRDefault="0048446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Revis</w:t>
      </w:r>
      <w:r>
        <w:rPr>
          <w:rFonts w:ascii="Calibri" w:eastAsia="Calibri" w:hAnsi="Calibri" w:cs="Calibri"/>
        </w:rPr>
        <w:t>ion of Thames Water’s resolution dates without consultation</w:t>
      </w:r>
    </w:p>
    <w:p w14:paraId="00000010" w14:textId="77777777" w:rsidR="00710839" w:rsidRDefault="00484461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Inadequacy of </w:t>
      </w:r>
      <w:proofErr w:type="gramStart"/>
      <w:r>
        <w:rPr>
          <w:rFonts w:ascii="Calibri" w:eastAsia="Calibri" w:hAnsi="Calibri" w:cs="Calibri"/>
        </w:rPr>
        <w:t>short term</w:t>
      </w:r>
      <w:proofErr w:type="gramEnd"/>
      <w:r>
        <w:rPr>
          <w:rFonts w:ascii="Calibri" w:eastAsia="Calibri" w:hAnsi="Calibri" w:cs="Calibri"/>
        </w:rPr>
        <w:t xml:space="preserve"> fixes previously provided by Thames Water</w:t>
      </w:r>
    </w:p>
    <w:p w14:paraId="00000011" w14:textId="77777777" w:rsidR="00710839" w:rsidRDefault="00710839">
      <w:pPr>
        <w:rPr>
          <w:rFonts w:ascii="Calibri" w:eastAsia="Calibri" w:hAnsi="Calibri" w:cs="Calibri"/>
        </w:rPr>
      </w:pPr>
    </w:p>
    <w:p w14:paraId="00000012" w14:textId="77777777" w:rsidR="00710839" w:rsidRDefault="00710839">
      <w:pPr>
        <w:rPr>
          <w:rFonts w:ascii="Calibri" w:eastAsia="Calibri" w:hAnsi="Calibri" w:cs="Calibri"/>
        </w:rPr>
      </w:pPr>
    </w:p>
    <w:p w14:paraId="00000013" w14:textId="77777777" w:rsidR="00710839" w:rsidRDefault="004844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 Action items - </w:t>
      </w:r>
      <w:r>
        <w:rPr>
          <w:rFonts w:ascii="Calibri" w:eastAsia="Calibri" w:hAnsi="Calibri" w:cs="Calibri"/>
        </w:rPr>
        <w:t>for Joy Morrissey MP:</w:t>
      </w:r>
    </w:p>
    <w:p w14:paraId="00000014" w14:textId="77777777" w:rsidR="00710839" w:rsidRDefault="00710839">
      <w:pPr>
        <w:rPr>
          <w:rFonts w:ascii="Calibri" w:eastAsia="Calibri" w:hAnsi="Calibri" w:cs="Calibri"/>
        </w:rPr>
      </w:pPr>
    </w:p>
    <w:p w14:paraId="00000015" w14:textId="77777777" w:rsidR="00710839" w:rsidRDefault="00484461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Joy Morrissey MP will set up the Thames Water Action Group to meet every 6 weeks until</w:t>
      </w:r>
      <w:r>
        <w:rPr>
          <w:rFonts w:ascii="Calibri" w:eastAsia="Calibri" w:hAnsi="Calibri" w:cs="Calibri"/>
        </w:rPr>
        <w:t xml:space="preserve"> Thames Water’s tactical solution has been deployed and the strategic timeline and funding has been fully agreed and signed off.</w:t>
      </w:r>
    </w:p>
    <w:p w14:paraId="00000016" w14:textId="77777777" w:rsidR="00710839" w:rsidRDefault="00484461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Joy Morrissey MP will call a debate in Parliament to raise the profile of the case, with emphasis on health and safety issues.</w:t>
      </w:r>
    </w:p>
    <w:p w14:paraId="00000017" w14:textId="77777777" w:rsidR="00710839" w:rsidRDefault="00484461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Joy Morrissey MP will try to obtain funding for the project from sources including the Department for Environment, Food and Rural Affairs.</w:t>
      </w:r>
    </w:p>
    <w:p w14:paraId="00000018" w14:textId="77777777" w:rsidR="00710839" w:rsidRDefault="00484461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Joy Morrissey MP will support the pausing of all Farnham Common planning applications until Thames Water resolves the</w:t>
      </w:r>
      <w:r>
        <w:rPr>
          <w:rFonts w:ascii="Calibri" w:eastAsia="Calibri" w:hAnsi="Calibri" w:cs="Calibri"/>
        </w:rPr>
        <w:t xml:space="preserve"> issue.</w:t>
      </w:r>
    </w:p>
    <w:p w14:paraId="00000019" w14:textId="77777777" w:rsidR="00710839" w:rsidRDefault="00710839">
      <w:pPr>
        <w:rPr>
          <w:rFonts w:ascii="Calibri" w:eastAsia="Calibri" w:hAnsi="Calibri" w:cs="Calibri"/>
        </w:rPr>
      </w:pPr>
    </w:p>
    <w:p w14:paraId="0000001A" w14:textId="77777777" w:rsidR="00710839" w:rsidRDefault="00710839">
      <w:pPr>
        <w:rPr>
          <w:rFonts w:ascii="Calibri" w:eastAsia="Calibri" w:hAnsi="Calibri" w:cs="Calibri"/>
        </w:rPr>
      </w:pPr>
    </w:p>
    <w:p w14:paraId="0000001B" w14:textId="77777777" w:rsidR="00710839" w:rsidRDefault="004844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3. Action items </w:t>
      </w:r>
      <w:r>
        <w:rPr>
          <w:rFonts w:ascii="Calibri" w:eastAsia="Calibri" w:hAnsi="Calibri" w:cs="Calibri"/>
        </w:rPr>
        <w:t>- for Thames Water:</w:t>
      </w:r>
    </w:p>
    <w:p w14:paraId="0000001C" w14:textId="77777777" w:rsidR="00710839" w:rsidRDefault="00710839">
      <w:pPr>
        <w:rPr>
          <w:rFonts w:ascii="Calibri" w:eastAsia="Calibri" w:hAnsi="Calibri" w:cs="Calibri"/>
        </w:rPr>
      </w:pPr>
    </w:p>
    <w:p w14:paraId="0000001D" w14:textId="77777777" w:rsidR="00710839" w:rsidRDefault="0048446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Thames Water will take immediate steps to resolve the current emergency situations.</w:t>
      </w:r>
    </w:p>
    <w:p w14:paraId="0000001E" w14:textId="77777777" w:rsidR="00710839" w:rsidRDefault="00484461">
      <w:pPr>
        <w:numPr>
          <w:ilvl w:val="0"/>
          <w:numId w:val="2"/>
        </w:num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Thames</w:t>
      </w:r>
      <w:proofErr w:type="gramEnd"/>
      <w:r>
        <w:rPr>
          <w:rFonts w:ascii="Calibri" w:eastAsia="Calibri" w:hAnsi="Calibri" w:cs="Calibri"/>
        </w:rPr>
        <w:t xml:space="preserve"> water will find a long-term solution for Farnham Common as a whole.</w:t>
      </w:r>
    </w:p>
    <w:p w14:paraId="0000001F" w14:textId="77777777" w:rsidR="00710839" w:rsidRDefault="0048446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external party, Atkins, has been engaged by Thames Water to provide another approach to resolving the technical issues.</w:t>
      </w:r>
    </w:p>
    <w:p w14:paraId="00000020" w14:textId="77777777" w:rsidR="00710839" w:rsidRDefault="00484461">
      <w:pPr>
        <w:numPr>
          <w:ilvl w:val="0"/>
          <w:numId w:val="2"/>
        </w:num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Thames</w:t>
      </w:r>
      <w:proofErr w:type="gramEnd"/>
      <w:r>
        <w:rPr>
          <w:rFonts w:ascii="Calibri" w:eastAsia="Calibri" w:hAnsi="Calibri" w:cs="Calibri"/>
        </w:rPr>
        <w:t xml:space="preserve"> water will provide a team of individuals with appro</w:t>
      </w:r>
      <w:r>
        <w:rPr>
          <w:rFonts w:ascii="Calibri" w:eastAsia="Calibri" w:hAnsi="Calibri" w:cs="Calibri"/>
        </w:rPr>
        <w:t>priate experience to provide a status update every 6 weeks until the tactical and strategic solutions have either been deployed or signed off.</w:t>
      </w:r>
    </w:p>
    <w:p w14:paraId="00000021" w14:textId="77777777" w:rsidR="00710839" w:rsidRDefault="0048446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Thames Water will provide a document advising that any further development in the area will place further strain </w:t>
      </w:r>
      <w:r>
        <w:rPr>
          <w:rFonts w:ascii="Calibri" w:eastAsia="Calibri" w:hAnsi="Calibri" w:cs="Calibri"/>
        </w:rPr>
        <w:t>on the sewerage, causing more problems.</w:t>
      </w:r>
    </w:p>
    <w:p w14:paraId="00000023" w14:textId="77777777" w:rsidR="00710839" w:rsidRDefault="00710839">
      <w:pPr>
        <w:rPr>
          <w:rFonts w:ascii="Calibri" w:eastAsia="Calibri" w:hAnsi="Calibri" w:cs="Calibri"/>
        </w:rPr>
      </w:pPr>
    </w:p>
    <w:sectPr w:rsidR="007108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C5D77"/>
    <w:multiLevelType w:val="multilevel"/>
    <w:tmpl w:val="E6FE2CE4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6709A1"/>
    <w:multiLevelType w:val="multilevel"/>
    <w:tmpl w:val="4AB46F28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1239F3"/>
    <w:multiLevelType w:val="multilevel"/>
    <w:tmpl w:val="E3F6E080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39"/>
    <w:rsid w:val="00484461"/>
    <w:rsid w:val="0071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C5D9"/>
  <w15:docId w15:val="{41A50A8A-59C6-49B9-BEE2-668FCC27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BROOM, Thomas</cp:lastModifiedBy>
  <cp:revision>2</cp:revision>
  <dcterms:created xsi:type="dcterms:W3CDTF">2021-10-15T21:10:00Z</dcterms:created>
  <dcterms:modified xsi:type="dcterms:W3CDTF">2021-10-15T21:10:00Z</dcterms:modified>
</cp:coreProperties>
</file>